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6389" w:rsidRPr="00C26389" w:rsidRDefault="00C26389" w:rsidP="00C26389">
      <w:pPr>
        <w:shd w:val="clear" w:color="auto" w:fill="FFFFFF"/>
        <w:spacing w:after="100" w:afterAutospacing="1" w:line="240" w:lineRule="auto"/>
        <w:jc w:val="center"/>
        <w:outlineLvl w:val="1"/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</w:pPr>
      <w:r w:rsidRPr="00C26389">
        <w:rPr>
          <w:rFonts w:ascii="Arial" w:eastAsia="Times New Roman" w:hAnsi="Arial" w:cs="Arial"/>
          <w:b/>
          <w:bCs/>
          <w:color w:val="212529"/>
          <w:lang w:eastAsia="ru-RU"/>
        </w:rPr>
        <w:t>Начало работы из модуля «Журнал приема и обработки заявлений»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color w:val="212529"/>
          <w:lang w:eastAsia="ru-RU"/>
        </w:rPr>
        <w:t>Для запуска необходимо в меню «Абонентское обслуживание», в разделе «Рабочий стол сотрудника», выбрать «Журнал приема и обработки заявлений в ЦОК»: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3733800" cy="2316480"/>
            <wp:effectExtent l="0" t="0" r="0" b="7620"/>
            <wp:docPr id="2" name="Рисунок 2" descr="http://portal.tek.ru/upload/medialibrary/b0d/x3dcqc926iqrxwki7e5y87r18z6hhsfx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rtal.tek.ru/upload/medialibrary/b0d/x3dcqc926iqrxwki7e5y87r18z6hhsfx/content-img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6389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color w:val="212529"/>
          <w:lang w:eastAsia="ru-RU"/>
        </w:rPr>
        <w:t>Далее на открывшейся экранной форме «Прием и обработка заявлений» нажать кнопку: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8382000" cy="845820"/>
            <wp:effectExtent l="0" t="0" r="0" b="0"/>
            <wp:docPr id="1" name="Рисунок 1" descr="http://portal.tek.ru/upload/medialibrary/64d/e6g6dyctq0tvp8xofz2hm15lvelmom0z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rtal.tek.ru/upload/medialibrary/64d/e6g6dyctq0tvp8xofz2hm15lvelmom0z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389" w:rsidRDefault="00C26389" w:rsidP="00C26389">
      <w:pPr>
        <w:pStyle w:val="3"/>
        <w:shd w:val="clear" w:color="auto" w:fill="FFFFFF"/>
        <w:spacing w:before="0"/>
        <w:jc w:val="center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Сканирование и загрузка в Систему подписанного потребителем заявления на заключение договора энергоснабжения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b/>
          <w:bCs/>
          <w:color w:val="212529"/>
          <w:sz w:val="22"/>
          <w:szCs w:val="22"/>
        </w:rPr>
        <w:t>Примечание: </w:t>
      </w:r>
      <w:r>
        <w:rPr>
          <w:rFonts w:ascii="Arial" w:hAnsi="Arial" w:cs="Arial"/>
          <w:color w:val="212529"/>
          <w:sz w:val="22"/>
          <w:szCs w:val="22"/>
        </w:rPr>
        <w:t>Материал подготовлен на примере работы с Заявлением Д1 (нумерация этапов может отличаться в зависимости от типа заявления).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Подписанное потребителем Заявление Д1, Согласие на обработку персональных данных, другие документы по заявлению необходимо отсканировать и загрузить скан-копии этих документов в Систему.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При загрузке скан-копий разных видов документов недопустимо загружать файлы с одинаковыми наименованиями!                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Для загрузки скан-копий документов необходимо в конце экранной формы заявления на заключение договора (Д1) раскрыть «Приложенные файлы» и нажать кнопку «Загрузить документы»: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lastRenderedPageBreak/>
        <w:drawing>
          <wp:inline distT="0" distB="0" distL="0" distR="0">
            <wp:extent cx="9875520" cy="2034540"/>
            <wp:effectExtent l="0" t="0" r="0" b="3810"/>
            <wp:docPr id="17" name="Рисунок 17" descr="http://portal.tek.ru/upload/medialibrary/7d0/lb1bth8nqh2asqf1nj2hnzpzvydu614f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ortal.tek.ru/upload/medialibrary/7d0/lb1bth8nqh2asqf1nj2hnzpzvydu614f/content-img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203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В результате откроется экранная форма «Загрузка и размещение файлов: Прием и обработка заявлений в ЦОК». На данной экранной форме выведены вид и представление загружаемых скан-копий документов по Заявлению Д1: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Для видов документов, где место хранения - это «Хранилище Счетчики» или место хранения «Хранилище ФЛ, строк для сохранения документов по приборам учета и физическим лицам будет столько, сколько собственников и приборов учета заявлено при создании лицевого счета в рамках заявления (Этап 6).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 xml:space="preserve">Для загрузки скан копии договора с поставщиком коммунальных ресурсов необходимо выбрать вид документа «ДТКО (договор по обращению с ТКО». Для выбора загружаемой скан-копии Заявления Д1 необходимо нажать левой кнопкой мыши по подчеркнутому полю «Выберите загружаемый файл…» для вида документа «Д1 (Заявление на заключение договора энергоснабжения (многоквартирный дом))». Затем открыть папку </w:t>
      </w:r>
      <w:proofErr w:type="gramStart"/>
      <w:r>
        <w:rPr>
          <w:rFonts w:ascii="Arial" w:hAnsi="Arial" w:cs="Arial"/>
          <w:color w:val="212529"/>
          <w:sz w:val="22"/>
          <w:szCs w:val="22"/>
        </w:rPr>
        <w:t>размещения</w:t>
      </w:r>
      <w:proofErr w:type="gramEnd"/>
      <w:r>
        <w:rPr>
          <w:rFonts w:ascii="Arial" w:hAnsi="Arial" w:cs="Arial"/>
          <w:color w:val="212529"/>
          <w:sz w:val="22"/>
          <w:szCs w:val="22"/>
        </w:rPr>
        <w:t xml:space="preserve"> сканированного ЗаявленияД1, выбрать скан-копию заявления и нажать кнопку «Открыть»: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lastRenderedPageBreak/>
        <w:drawing>
          <wp:inline distT="0" distB="0" distL="0" distR="0">
            <wp:extent cx="6294120" cy="3543300"/>
            <wp:effectExtent l="0" t="0" r="0" b="0"/>
            <wp:docPr id="15" name="Рисунок 15" descr="http://portal.tek.ru/upload/medialibrary/f4a/njba57jfkx1bl1vgnaimwakce3rkbie3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ortal.tek.ru/upload/medialibrary/f4a/njba57jfkx1bl1vgnaimwakce3rkbie3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В результате будет заполнено поле «Полное имя файла» для вида документа «Д1 (Заявление на заключение договора энергоснабжения (Д1))»: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240780" cy="2202180"/>
            <wp:effectExtent l="0" t="0" r="7620" b="7620"/>
            <wp:docPr id="14" name="Рисунок 14" descr="http://portal.tek.ru/upload/medialibrary/baa/hrz6v8g78t8a8vqpzwzir2s4otewyxh9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ortal.tek.ru/upload/medialibrary/baa/hrz6v8g78t8a8vqpzwzir2s4otewyxh9/content-img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 xml:space="preserve">Далее необходимо выбрать загружаемые скан-копии для остальных видов документов (в </w:t>
      </w:r>
      <w:proofErr w:type="spellStart"/>
      <w:r>
        <w:rPr>
          <w:rFonts w:ascii="Arial" w:hAnsi="Arial" w:cs="Arial"/>
          <w:color w:val="212529"/>
          <w:sz w:val="22"/>
          <w:szCs w:val="22"/>
        </w:rPr>
        <w:t>т.ч</w:t>
      </w:r>
      <w:proofErr w:type="spellEnd"/>
      <w:r>
        <w:rPr>
          <w:rFonts w:ascii="Arial" w:hAnsi="Arial" w:cs="Arial"/>
          <w:color w:val="212529"/>
          <w:sz w:val="22"/>
          <w:szCs w:val="22"/>
        </w:rPr>
        <w:t>. для Согласия на обработку персональных данных) по аналогии с выбором скан-копии Заявления Д1. Если файл для загрузки скан-копии Заявления Д1 выбран ошибочно, то необходимо нажать левой кнопкой мыши по подчеркнутому полю «Очистить» для вида документа «Д1 (Заявление на заключение договора энергоснабжения (многоквартирный дом))». Затем повторить выбор скан-копии Заявления Д1 указанным выше способом.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lastRenderedPageBreak/>
        <w:drawing>
          <wp:inline distT="0" distB="0" distL="0" distR="0">
            <wp:extent cx="7970520" cy="1645920"/>
            <wp:effectExtent l="0" t="0" r="0" b="0"/>
            <wp:docPr id="13" name="Рисунок 13" descr="http://portal.tek.ru/upload/medialibrary/80f/03cvxhmj8qaedwbd3n760viv4qnuav93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portal.tek.ru/upload/medialibrary/80f/03cvxhmj8qaedwbd3n760viv4qnuav93/content-img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052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 Для загрузки в Систему выбранных скан-копий по Заявлению Д1 необходимо нажать кнопку «Загрузить файлы»: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918960" cy="2514600"/>
            <wp:effectExtent l="0" t="0" r="0" b="0"/>
            <wp:docPr id="12" name="Рисунок 12" descr="http://portal.tek.ru/upload/medialibrary/325/23l7ulqfp45sorzvr025orjxbw1fjdqt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ortal.tek.ru/upload/medialibrary/325/23l7ulqfp45sorzvr025orjxbw1fjdqt/content-im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896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в списке документов для загрузки есть обязательный для загрузки документ, и он не был загружен, кнопка «Загрузить файлы» будет неактивна. Кнопка станет активной после загрузки обязательных документов. При успешной загрузке скан-копий в Систему будут заполнены соответствующие поля: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- «Присоединенный файл» - системным именем сохраненной скан-копии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- «Признак сохранения» - «зеленой галкой»: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172200" cy="1783080"/>
            <wp:effectExtent l="0" t="0" r="0" b="7620"/>
            <wp:docPr id="11" name="Рисунок 11" descr="http://portal.tek.ru/upload/medialibrary/5df/gk1r81z4lv28fe4uvz4h7fkcucl3j0rb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portal.tek.ru/upload/medialibrary/5df/gk1r81z4lv28fe4uvz4h7fkcucl3j0rb/content-img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lastRenderedPageBreak/>
        <w:t>Если необходимо изменить владельца файла (переопределить), необходимо дважды щелкнуть по полю «Описание», и выбрать из выпадающего списка значений доступное для выбора название прибора учета, нажать кнопку «Переопределить».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5036820" cy="1508760"/>
            <wp:effectExtent l="0" t="0" r="0" b="0"/>
            <wp:docPr id="10" name="Рисунок 10" descr="http://portal.tek.ru/upload/medialibrary/741/y3p0ptfzsconza8bn5bvex8bh87y3p13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ortal.tek.ru/upload/medialibrary/741/y3p0ptfzsconza8bn5bvex8bh87y3p13/content-img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Нажать «Да» для подтверждения изменения владельцев файла.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469380" cy="2171700"/>
            <wp:effectExtent l="0" t="0" r="7620" b="0"/>
            <wp:docPr id="9" name="Рисунок 9" descr="http://portal.tek.ru/upload/medialibrary/bc5/sshndkatnbhnu814m69aqtfy5rmnr42j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ortal.tek.ru/upload/medialibrary/bc5/sshndkatnbhnu814m69aqtfy5rmnr42j/content-img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8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Система изменит владельца файла и отобразит изменение на форме «Загрузка и размещение файлов». Для просмотра загруженной в Систему скан-копии Заявления Д1 необходимо выделить присоединенный файл и нажать кнопку «Просмотреть»: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918960" cy="2118360"/>
            <wp:effectExtent l="0" t="0" r="0" b="0"/>
            <wp:docPr id="8" name="Рисунок 8" descr="http://portal.tek.ru/upload/medialibrary/84e/89wli215v2pn1z9o4xerk8z9sqrwf623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portal.tek.ru/upload/medialibrary/84e/89wli215v2pn1z9o4xerk8z9sqrwf623/content-img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896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Для завершения операции загрузки скан-копий в систему необходимо нажать кнопку «Закрыть» (см. рисунок выше). В результате в конце экранной формы «Заявление на заключение договора энергоснабжения (Д1)» будут выведены данные загруженных в Систему скан-копий по ЗаявлениюД1: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lastRenderedPageBreak/>
        <w:drawing>
          <wp:inline distT="0" distB="0" distL="0" distR="0">
            <wp:extent cx="9845040" cy="1173480"/>
            <wp:effectExtent l="0" t="0" r="3810" b="7620"/>
            <wp:docPr id="7" name="Рисунок 7" descr="http://portal.tek.ru/upload/medialibrary/92e/4fhw5efctdlk620grh9qhmcs2lad5juj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portal.tek.ru/upload/medialibrary/92e/4fhw5efctdlk620grh9qhmcs2lad5juj/content-img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504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На данном этапе можно также посмотреть загруженные в Систему скан-копии документов по Заявлению Д1, для этого необходимо выбрать строку с документом и нажать кнопку «Просмотр файла»: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9029700" cy="1074420"/>
            <wp:effectExtent l="0" t="0" r="0" b="0"/>
            <wp:docPr id="6" name="Рисунок 6" descr="http://portal.tek.ru/upload/medialibrary/a76/qzsp2w6idcab6seyyfutngijkcmilgq5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ortal.tek.ru/upload/medialibrary/a76/qzsp2w6idcab6seyyfutngijkcmilgq5/content-img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0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После принятия заявления в реестре заявлений появится запись с данными обработанного в системе Заявления Д1 со статусом обработки «Завершен», «Требуется проверка ЦОД» (в зависимости от введенных по заявлению данных) или «Заблокировано», если Заявление Д1 принято в период блокировки (период начислений):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652260" cy="2057400"/>
            <wp:effectExtent l="0" t="0" r="0" b="0"/>
            <wp:docPr id="5" name="Рисунок 5" descr="http://portal.tek.ru/upload/medialibrary/dda/m6fmrac7pt3l117n8yfj0un88ruxl84c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portal.tek.ru/upload/medialibrary/dda/m6fmrac7pt3l117n8yfj0un88ruxl84c/content-img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26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обработка Заявления Д1 была выполнена с рабочего места специалиста ЦОК, то по завершению обработки заявления Д1 будет открыта экранная форма «Рабочий стол» специалиста ЦОК.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При обработке Заявления Д1 можно вернуться на любой из этапов, внести необходимые корректировки, сформировать и загрузить в Систему измененное Заявление Д1, только в том случае, если обработка данного заявления не была завершена нажатием кнопки «Принять заявления».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формирование Заявления Д1 было завершено, то по данному заявлению можно повторно выполнить только сканирование и загрузку в Систему подписанных потребителем Заявления Д1 и Согласия на обработку персональных данных.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lastRenderedPageBreak/>
        <w:t>Загруженные в Систему скан-копии по Заявлению Д1 размещены в Хранилище документов. Посмотреть загруженные скан-копии по Заявлению Д1 можно также на Рабочем месте специалиста ЦОК в разделе Хранилище и на Лицевом счете в разделе Хранилище.     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Загруженная в Систему скан-копия Согласия на обработку персональных данных размещена в Хранилище документов физического лица. Посмотреть загруженную скан-копию Согласия на обработку персональных данных можно также на Рабочем месте специалиста ЦОК в разделе Хранилище физического лица и на Физическом лице в разделе Хранилище.  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После формирования Заявления Д1 в карточке открываемого лицевого счета во вкладке «Договоры на услуги» записываются реквизиты сформированного договора энергоснабжения, но только после того, как загружена скан-копия подписанного потребителем договора энергоснабжения: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492240" cy="1691640"/>
            <wp:effectExtent l="0" t="0" r="3810" b="3810"/>
            <wp:docPr id="4" name="Рисунок 4" descr="http://portal.tek.ru/upload/medialibrary/03f/sng3yoth8dymp8c13q47zdtw7czfzm1k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portal.tek.ru/upload/medialibrary/03f/sng3yoth8dymp8c13q47zdtw7czfzm1k/content-img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224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по старому закрываемому лицевому счету был заполнен «Внешний код ЛС» и (или) «Идентификатор плательщика по поставщикам услуг», то по завершению приема и обработки Заявления Д1 на старом лицевом счете останется информация «Внешний код ЛС» и (или) «Идентификатор плательщика по поставщикам услуг»: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637020" cy="2971800"/>
            <wp:effectExtent l="0" t="0" r="0" b="0"/>
            <wp:docPr id="3" name="Рисунок 3" descr="http://portal.tek.ru/upload/medialibrary/871/s3fs21o1cwpi5lmy8nunnrfaxc95pcm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ortal.tek.ru/upload/medialibrary/871/s3fs21o1cwpi5lmy8nunnrfaxc95pcm7/content-img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02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 xml:space="preserve">а на новом (созданном) лицевом счете будет скопирована информация «Внешний код ЛС» со старого лицевого счета и будет сгенерирован новый «Идентификатор </w:t>
      </w:r>
      <w:r>
        <w:rPr>
          <w:rFonts w:ascii="Arial" w:hAnsi="Arial" w:cs="Arial"/>
          <w:color w:val="212529"/>
          <w:sz w:val="22"/>
          <w:szCs w:val="22"/>
        </w:rPr>
        <w:lastRenderedPageBreak/>
        <w:t>плательщика по поставщикам услуг» при наличии такой информации на старом закрываемом лицевом счете: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jc w:val="center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b/>
          <w:bCs/>
          <w:color w:val="232C37"/>
          <w:sz w:val="40"/>
          <w:szCs w:val="40"/>
          <w:shd w:val="clear" w:color="auto" w:fill="FFFFFF"/>
          <w:lang w:eastAsia="ru-RU"/>
        </w:rPr>
        <w:t>Порядок заполнения данных в АИС ТОРУМ.ФЛ для </w:t>
      </w:r>
      <w:r w:rsidRPr="00C26389">
        <w:rPr>
          <w:rFonts w:ascii="Times New Roman" w:eastAsia="Times New Roman" w:hAnsi="Times New Roman" w:cs="Times New Roman"/>
          <w:b/>
          <w:bCs/>
          <w:color w:val="212529"/>
          <w:sz w:val="40"/>
          <w:szCs w:val="40"/>
          <w:lang w:eastAsia="ru-RU"/>
        </w:rPr>
        <w:t>обработки заявления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jc w:val="center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b/>
          <w:bCs/>
          <w:color w:val="232C37"/>
          <w:sz w:val="24"/>
          <w:szCs w:val="24"/>
          <w:shd w:val="clear" w:color="auto" w:fill="FFFFFF"/>
          <w:lang w:eastAsia="ru-RU"/>
        </w:rPr>
        <w:t> 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1. В меню «Абонентское обслуживание» выберите раздел «Рабочий стол специалиста ЦОК». 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noProof/>
          <w:color w:val="212529"/>
          <w:sz w:val="32"/>
          <w:szCs w:val="32"/>
          <w:lang w:eastAsia="ru-RU"/>
        </w:rPr>
        <w:drawing>
          <wp:inline distT="0" distB="0" distL="0" distR="0">
            <wp:extent cx="8542020" cy="4335780"/>
            <wp:effectExtent l="0" t="0" r="0" b="7620"/>
            <wp:docPr id="22" name="Рисунок 22" descr="http://portal.tek.ru/upload/medialibrary/952/duzlms0zw4a16zkfjrtarubbdqpg2tm5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portal.tek.ru/upload/medialibrary/952/duzlms0zw4a16zkfjrtarubbdqpg2tm5/content-img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202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br/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В результате откроется экранная форма "Рабочий стол специалиста ЦОК".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2. На экранной форме "Рабочий стол специалиста ЦОК" в строке «Лицевой счет» (1) заполните десятизначный номер лицевого счета потребителя (если заявитель сообщил номер лицевого счета) и нажмите на кнопку «Найти» (2).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lastRenderedPageBreak/>
        <w:drawing>
          <wp:inline distT="0" distB="0" distL="0" distR="0">
            <wp:extent cx="9898380" cy="3055620"/>
            <wp:effectExtent l="0" t="0" r="7620" b="0"/>
            <wp:docPr id="21" name="Рисунок 21" descr="http://portal.tek.ru/upload/medialibrary/146/6k1z8mjlgoon7ncucq3dluhscvmmv25j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portal.tek.ru/upload/medialibrary/146/6k1z8mjlgoon7ncucq3dluhscvmmv25j/content-img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838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В результате на экранной форме "Рабочий стол специалиста ЦОК" будут отображены данные лицевого счета потребителя.  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3.Если заявитель не сообщил номер лицевого счета, заполните строку «ФИО» (1) введением фамилии, имени, отчества потребителя и нажмите на кнопку «Найти» (2).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noProof/>
          <w:color w:val="212529"/>
          <w:sz w:val="32"/>
          <w:szCs w:val="32"/>
          <w:lang w:eastAsia="ru-RU"/>
        </w:rPr>
        <w:drawing>
          <wp:inline distT="0" distB="0" distL="0" distR="0">
            <wp:extent cx="9883140" cy="2971800"/>
            <wp:effectExtent l="0" t="0" r="3810" b="0"/>
            <wp:docPr id="20" name="Рисунок 20" descr="http://portal.tek.ru/upload/medialibrary/ee5/lgsixo15likfbroqdd1inmoei9ilcb1i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portal.tek.ru/upload/medialibrary/ee5/lgsixo15likfbroqdd1inmoei9ilcb1i/content-img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314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br/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В результате в экранной форме "Рабочий стол специалиста ЦОК" отобразятся все действующие лицевые счета, в которых указаны идентичные персональные данные потребителя (фамилия, имя, отчество).</w:t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Arial" w:eastAsia="Times New Roman" w:hAnsi="Arial" w:cs="Arial"/>
          <w:color w:val="212529"/>
          <w:sz w:val="24"/>
          <w:szCs w:val="24"/>
          <w:lang w:eastAsia="ru-RU"/>
        </w:rPr>
        <w:lastRenderedPageBreak/>
        <w:t>     </w:t>
      </w:r>
      <w:r w:rsidRPr="00C26389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9883140" cy="2522220"/>
            <wp:effectExtent l="0" t="0" r="3810" b="0"/>
            <wp:docPr id="19" name="Рисунок 19" descr="http://portal.tek.ru/upload/medialibrary/3c4/6u267tuvycjy7yqa95cszf5dw5xyo0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portal.tek.ru/upload/medialibrary/3c4/6u267tuvycjy7yqa95cszf5dw5xyo0xn/content-img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314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389" w:rsidRPr="00C26389" w:rsidRDefault="00C26389" w:rsidP="00C263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shd w:val="clear" w:color="auto" w:fill="FFFFFF"/>
          <w:lang w:eastAsia="ru-RU"/>
        </w:rPr>
        <w:t>4. Уточните у заявителя адрес объекта недвижимости и в графе «Выберите лицевой счет» выберите нужный лицевой счет путем нажатия левой кнопки мыши.</w:t>
      </w:r>
      <w:r w:rsidRPr="00C26389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C26389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bookmarkStart w:id="0" w:name="_GoBack"/>
      <w:bookmarkEnd w:id="0"/>
      <w:r w:rsidRPr="00C26389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C26389" w:rsidRPr="00C26389" w:rsidRDefault="00C26389" w:rsidP="00C26389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C26389">
        <w:rPr>
          <w:rFonts w:ascii="Times New Roman" w:eastAsia="Times New Roman" w:hAnsi="Times New Roman" w:cs="Times New Roman"/>
          <w:color w:val="212529"/>
          <w:sz w:val="32"/>
          <w:szCs w:val="32"/>
          <w:lang w:eastAsia="ru-RU"/>
        </w:rPr>
        <w:t>В результате на экранной форме "Рабочий стол специалиста ЦОК" будут отображены данные лицевого счета потребителя.  </w:t>
      </w:r>
    </w:p>
    <w:p w:rsidR="00C26389" w:rsidRDefault="00C26389" w:rsidP="00C26389">
      <w:pPr>
        <w:pStyle w:val="3"/>
        <w:shd w:val="clear" w:color="auto" w:fill="FFFFFF"/>
        <w:spacing w:before="0"/>
        <w:jc w:val="center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Загрузка скан-копий документов в Систему со сканера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b/>
          <w:bCs/>
          <w:color w:val="212529"/>
          <w:sz w:val="22"/>
          <w:szCs w:val="22"/>
        </w:rPr>
        <w:t>Примечание: </w:t>
      </w:r>
      <w:r>
        <w:rPr>
          <w:rFonts w:ascii="Arial" w:hAnsi="Arial" w:cs="Arial"/>
          <w:color w:val="212529"/>
          <w:sz w:val="22"/>
          <w:szCs w:val="22"/>
        </w:rPr>
        <w:t>Материал подготовлен на примере работы с Заявлением Д1.</w:t>
      </w:r>
      <w:r>
        <w:rPr>
          <w:rFonts w:ascii="Arial" w:hAnsi="Arial" w:cs="Arial"/>
          <w:color w:val="212529"/>
          <w:sz w:val="22"/>
          <w:szCs w:val="22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в Системе для учетной записи пользователя настроено прямое сканирование документов, то можно загрузить документы в Систему напрямую со сканера. В этом случае у пользователя на экранной форме «Загрузка и размещение файлов. Прием и обработка заявлений в ЦОК» будут выведены поля для прямого сканирования: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088380" cy="2118360"/>
            <wp:effectExtent l="0" t="0" r="7620" b="0"/>
            <wp:docPr id="31" name="Рисунок 31" descr="http://portal.tek.ru/upload/medialibrary/26b/bjttp724d7rx5zlu2252zn3syoe67fef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portal.tek.ru/upload/medialibrary/26b/bjttp724d7rx5zlu2252zn3syoe67fef/content-img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838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Для сканирования Согласия на обработку персональных данных необходимо нажать левой кнопкой мыши по подчеркнутому полю «Сканировать…» для вида документа «ОД (Согласие на обработку персональных данных)»: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lastRenderedPageBreak/>
        <w:drawing>
          <wp:inline distT="0" distB="0" distL="0" distR="0">
            <wp:extent cx="8199120" cy="1958340"/>
            <wp:effectExtent l="0" t="0" r="0" b="3810"/>
            <wp:docPr id="30" name="Рисунок 30" descr="http://portal.tek.ru/upload/medialibrary/449/bggu3fzo9fzldu24fr37554ptigeuh6d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portal.tek.ru/upload/medialibrary/449/bggu3fzo9fzldu24fr37554ptigeuh6d/content-img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912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Далее нажать кнопку «Сканировать»: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659880" cy="3040380"/>
            <wp:effectExtent l="0" t="0" r="7620" b="7620"/>
            <wp:docPr id="29" name="Рисунок 29" descr="http://portal.tek.ru/upload/medialibrary/3fc/pomdjhmbeztpj333652o326yrcv56c0f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portal.tek.ru/upload/medialibrary/3fc/pomdjhmbeztpj333652o326yrcv56c0f/content-img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По завершению сканирования документа нажать кнопку «Сохранить»         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lastRenderedPageBreak/>
        <w:drawing>
          <wp:inline distT="0" distB="0" distL="0" distR="0">
            <wp:extent cx="4975860" cy="3162300"/>
            <wp:effectExtent l="0" t="0" r="0" b="0"/>
            <wp:docPr id="28" name="Рисунок 28" descr="http://portal.tek.ru/upload/medialibrary/062/4kwjezv2qw796whfi4msoq33r5qjs882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portal.tek.ru/upload/medialibrary/062/4kwjezv2qw796whfi4msoq33r5qjs882/content-img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 В результате для вида документа «ОД (Согласие на обработку персональных данных)» будет заполнено поле «Сканирование»: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7132320" cy="1912620"/>
            <wp:effectExtent l="0" t="0" r="0" b="0"/>
            <wp:docPr id="27" name="Рисунок 27" descr="http://portal.tek.ru/upload/medialibrary/54c/q8901lrlyw74px6prc6blru7ea61qrev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portal.tek.ru/upload/medialibrary/54c/q8901lrlyw74px6prc6blru7ea61qrev/content-img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232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скан-копия Согласия сделана ошибочно и необходимо повторить процедуру сканирования, то нажать левой кнопкой мыши по подчеркнутому полю «Очистить» для вида документа «ОД (Согласие на обработку персональных данных)» и повторить сканирование Согласия как описывалось ранее.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758940" cy="1752600"/>
            <wp:effectExtent l="0" t="0" r="3810" b="0"/>
            <wp:docPr id="26" name="Рисунок 26" descr="http://portal.tek.ru/upload/medialibrary/518/g54qn626yavstdtg94pnskv962x1w12d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portal.tek.ru/upload/medialibrary/518/g54qn626yavstdtg94pnskv962x1w12d/content-img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94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lastRenderedPageBreak/>
        <w:t>Далее необходимо выполнить сканирование для остальных видов документов по аналогии со сканированием Согласия. Для загрузки в Систему скан-копий документов по Заявлению Д1 необходимо нажать кнопку «Загрузить файлы»: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865620" cy="1851660"/>
            <wp:effectExtent l="0" t="0" r="0" b="0"/>
            <wp:docPr id="25" name="Рисунок 25" descr="http://portal.tek.ru/upload/medialibrary/c01/kzu281bnjddjywucv3477ho70a2g2zb9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portal.tek.ru/upload/medialibrary/c01/kzu281bnjddjywucv3477ho70a2g2zb9/content-img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620" cy="185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При успешной загрузке скан-копий в Систему по каждому виду документов будут заполнены соответствующие поля: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- «Присоединенный файл» - системным именем сохраненной скан-копии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- «Признак сохранения» - «зеленой галкой»: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7536180" cy="1996440"/>
            <wp:effectExtent l="0" t="0" r="7620" b="3810"/>
            <wp:docPr id="24" name="Рисунок 24" descr="http://portal.tek.ru/upload/medialibrary/51a/wuup3gusz5sv7sull7kgx0gp6q0kv54b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portal.tek.ru/upload/medialibrary/51a/wuup3gusz5sv7sull7kgx0gp6q0kv54b/content-img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18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t>Если на экранной форме «Загрузка и размещение файлов. Прием и обработка заявлений в ЦОК» по одному виду документа одновременно заполнены поля «Полное имя файла» и «Сканирование», т.е. по виду документа одновременно была выбрана ранее сохраненная скан-копия, и было выполнено сканирование:</w:t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inline distT="0" distB="0" distL="0" distR="0">
            <wp:extent cx="6972300" cy="1821180"/>
            <wp:effectExtent l="0" t="0" r="0" b="7620"/>
            <wp:docPr id="23" name="Рисунок 23" descr="http://portal.tek.ru/upload/medialibrary/c56/1lm4oedjg6ur41i0r4cdm30mo7xakhi4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portal.tek.ru/upload/medialibrary/c56/1lm4oedjg6ur41i0r4cdm30mo7xakhi4/content-img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12529"/>
        </w:rPr>
        <w:br/>
      </w:r>
    </w:p>
    <w:p w:rsidR="00C26389" w:rsidRDefault="00C26389" w:rsidP="00C26389">
      <w:pPr>
        <w:pStyle w:val="a3"/>
        <w:shd w:val="clear" w:color="auto" w:fill="FFFFFF"/>
        <w:spacing w:before="0" w:beforeAutospacing="0"/>
        <w:rPr>
          <w:rFonts w:ascii="Arial" w:hAnsi="Arial" w:cs="Arial"/>
          <w:color w:val="212529"/>
        </w:rPr>
      </w:pPr>
      <w:r>
        <w:rPr>
          <w:rFonts w:ascii="Arial" w:hAnsi="Arial" w:cs="Arial"/>
          <w:color w:val="212529"/>
          <w:sz w:val="22"/>
          <w:szCs w:val="22"/>
        </w:rPr>
        <w:lastRenderedPageBreak/>
        <w:t>то при нажатии кнопки «Загрузить файлы» в Хранилище будет помещен файл, который указан в поле «Полное имя файла» (файл, который был выбран из ранее сохраненных скан-копий).</w:t>
      </w:r>
    </w:p>
    <w:p w:rsidR="00C26389" w:rsidRDefault="00C26389" w:rsidP="00C26389">
      <w:pPr>
        <w:pStyle w:val="z-"/>
      </w:pPr>
      <w:r>
        <w:t>Начало формы</w:t>
      </w:r>
    </w:p>
    <w:p w:rsidR="00C26389" w:rsidRDefault="00C26389" w:rsidP="00C26389">
      <w:pPr>
        <w:pStyle w:val="z-1"/>
      </w:pPr>
      <w:r>
        <w:t>Конец формы</w:t>
      </w:r>
    </w:p>
    <w:p w:rsidR="00966871" w:rsidRDefault="00966871"/>
    <w:sectPr w:rsidR="0096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4F9"/>
    <w:rsid w:val="004554F9"/>
    <w:rsid w:val="00966871"/>
    <w:rsid w:val="00C26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E836AE6-F566-4148-87E2-63875AFE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C2638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2638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2638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C26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C2638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C26389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C26389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C26389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C26389"/>
    <w:rPr>
      <w:rFonts w:ascii="Arial" w:eastAsia="Times New Roman" w:hAnsi="Arial" w:cs="Arial"/>
      <w:vanish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18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847592">
              <w:marLeft w:val="-180"/>
              <w:marRight w:val="-18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49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332350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3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253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1457</Words>
  <Characters>8306</Characters>
  <Application>Microsoft Office Word</Application>
  <DocSecurity>0</DocSecurity>
  <Lines>69</Lines>
  <Paragraphs>19</Paragraphs>
  <ScaleCrop>false</ScaleCrop>
  <Company/>
  <LinksUpToDate>false</LinksUpToDate>
  <CharactersWithSpaces>9744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Трофимов Дмитрий Владимирович</dc:creator>
  <cp:keywords/>
  <dc:description/>
  <cp:lastModifiedBy>Трофимов Дмитрий Владимирович</cp:lastModifiedBy>
  <cp:revision>3</cp:revision>
  <dcterms:created xsi:type="dcterms:W3CDTF">2025-11-01T13:26:00Z</dcterms:created>
  <dcterms:modified xsi:type="dcterms:W3CDTF">2025-11-01T13:28:00Z</dcterms:modified>
</cp:coreProperties>
</file>